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392BBE9"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A21594">
        <w:rPr>
          <w:rFonts w:ascii="Times New Roman" w:eastAsia="Calibri" w:hAnsi="Times New Roman" w:cs="Times New Roman"/>
          <w:color w:val="000000" w:themeColor="text1"/>
          <w:sz w:val="20"/>
          <w:szCs w:val="22"/>
        </w:rPr>
        <w:t>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39C7E804"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704846" w:rsidRPr="00704846">
        <w:rPr>
          <w:rFonts w:ascii="Times New Roman" w:hAnsi="Times New Roman" w:cs="Times New Roman"/>
          <w:b/>
          <w:bCs/>
          <w:sz w:val="24"/>
          <w:szCs w:val="24"/>
          <w:lang w:eastAsia="en-US"/>
        </w:rPr>
        <w:t>LABORATORINIO INVERTERIO, TINKLO IMITAVIMO STENDO</w:t>
      </w:r>
      <w:r w:rsidR="00704846" w:rsidRPr="00704846">
        <w:rPr>
          <w:rFonts w:ascii="Times New Roman" w:hAnsi="Times New Roman" w:cs="Times New Roman"/>
          <w:b/>
          <w:bCs/>
          <w:sz w:val="24"/>
          <w:szCs w:val="24"/>
          <w:lang w:eastAsia="en-US"/>
        </w:rPr>
        <w:t xml:space="preserve"> </w:t>
      </w:r>
      <w:r w:rsidR="00A21594">
        <w:rPr>
          <w:rFonts w:ascii="Times New Roman" w:hAnsi="Times New Roman" w:cs="Times New Roman"/>
          <w:b/>
          <w:bCs/>
          <w:sz w:val="24"/>
          <w:szCs w:val="24"/>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EC73D4" w:rsidRPr="004C392F" w14:paraId="6758250B" w14:textId="1271DD54" w:rsidTr="00E06477">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3544AC51" w14:textId="6435FC7D" w:rsidR="00EC73D4" w:rsidRPr="006B1913" w:rsidRDefault="00E06477"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00EC73D4" w:rsidRPr="00EC73D4">
              <w:rPr>
                <w:rFonts w:ascii="Times New Roman" w:eastAsia="Times New Roman" w:hAnsi="Times New Roman" w:cs="Times New Roman"/>
                <w:b/>
                <w:sz w:val="20"/>
                <w:szCs w:val="22"/>
                <w:lang w:eastAsia="en-US"/>
              </w:rPr>
              <w:t xml:space="preserve">aina, EUR </w:t>
            </w:r>
            <w:r w:rsidR="00EC73D4">
              <w:rPr>
                <w:rFonts w:ascii="Times New Roman" w:eastAsia="Times New Roman" w:hAnsi="Times New Roman" w:cs="Times New Roman"/>
                <w:b/>
                <w:sz w:val="20"/>
                <w:szCs w:val="22"/>
                <w:lang w:eastAsia="en-US"/>
              </w:rPr>
              <w:t>be PVM (</w:t>
            </w:r>
            <w:r w:rsidR="00EC73D4" w:rsidRPr="00EC73D4">
              <w:rPr>
                <w:rFonts w:ascii="Times New Roman" w:eastAsia="Times New Roman" w:hAnsi="Times New Roman" w:cs="Times New Roman"/>
                <w:b/>
                <w:i/>
                <w:sz w:val="20"/>
                <w:szCs w:val="22"/>
                <w:lang w:eastAsia="en-US"/>
              </w:rPr>
              <w:t>4x5</w:t>
            </w:r>
            <w:r w:rsidR="00EC73D4">
              <w:rPr>
                <w:rFonts w:ascii="Times New Roman" w:eastAsia="Times New Roman" w:hAnsi="Times New Roman" w:cs="Times New Roman"/>
                <w:b/>
                <w:sz w:val="20"/>
                <w:szCs w:val="22"/>
                <w:lang w:eastAsia="en-US"/>
              </w:rPr>
              <w:t>)</w:t>
            </w:r>
          </w:p>
        </w:tc>
      </w:tr>
      <w:tr w:rsidR="00EC73D4" w:rsidRPr="004C392F" w14:paraId="1D10F2C7" w14:textId="2693803C" w:rsidTr="00E06477">
        <w:tc>
          <w:tcPr>
            <w:tcW w:w="567" w:type="dxa"/>
            <w:vAlign w:val="center"/>
          </w:tcPr>
          <w:p w14:paraId="3B9202E5"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3828" w:type="dxa"/>
            <w:vAlign w:val="center"/>
          </w:tcPr>
          <w:p w14:paraId="6B85D43F"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vAlign w:val="center"/>
          </w:tcPr>
          <w:p w14:paraId="2767A0CC" w14:textId="22B44658"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134" w:type="dxa"/>
            <w:vAlign w:val="center"/>
          </w:tcPr>
          <w:p w14:paraId="049F48B1" w14:textId="30B65996"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276" w:type="dxa"/>
            <w:vAlign w:val="center"/>
          </w:tcPr>
          <w:p w14:paraId="3C9AE35B" w14:textId="792E6BBB"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2125" w:type="dxa"/>
            <w:gridSpan w:val="2"/>
          </w:tcPr>
          <w:p w14:paraId="03AB4B5A" w14:textId="65EB2299" w:rsidR="00EC73D4"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EC73D4" w:rsidRPr="004C392F" w14:paraId="5AAD076D" w14:textId="5D766F18" w:rsidTr="00E06477">
        <w:trPr>
          <w:trHeight w:val="280"/>
        </w:trPr>
        <w:tc>
          <w:tcPr>
            <w:tcW w:w="567" w:type="dxa"/>
            <w:vAlign w:val="center"/>
          </w:tcPr>
          <w:p w14:paraId="2E3E722B" w14:textId="77777777" w:rsidR="00EC73D4" w:rsidRPr="006B1913" w:rsidRDefault="00EC73D4" w:rsidP="001F60F8">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3828" w:type="dxa"/>
            <w:vAlign w:val="center"/>
          </w:tcPr>
          <w:p w14:paraId="2CAEA61A" w14:textId="5A2ED0AF" w:rsidR="00EC73D4" w:rsidRPr="00CE70E7" w:rsidRDefault="00704846" w:rsidP="00C722A5">
            <w:pPr>
              <w:spacing w:after="0" w:line="240" w:lineRule="auto"/>
              <w:contextualSpacing/>
              <w:rPr>
                <w:rFonts w:ascii="Times New Roman" w:eastAsia="Times New Roman" w:hAnsi="Times New Roman" w:cs="Times New Roman"/>
                <w:sz w:val="24"/>
                <w:szCs w:val="24"/>
                <w:lang w:eastAsia="en-US"/>
              </w:rPr>
            </w:pPr>
            <w:r w:rsidRPr="00704846">
              <w:rPr>
                <w:rFonts w:ascii="Times New Roman" w:eastAsia="Arial" w:hAnsi="Times New Roman" w:cs="Times New Roman"/>
                <w:sz w:val="20"/>
                <w:szCs w:val="24"/>
              </w:rPr>
              <w:t>Laboratorinis inverteris, tinklo imitavimo stendas</w:t>
            </w:r>
            <w:r w:rsidRPr="00704846">
              <w:rPr>
                <w:rFonts w:ascii="Times New Roman" w:eastAsia="Arial" w:hAnsi="Times New Roman" w:cs="Times New Roman"/>
                <w:sz w:val="20"/>
                <w:szCs w:val="24"/>
              </w:rPr>
              <w:t xml:space="preserve"> </w:t>
            </w:r>
            <w:r w:rsidR="00A21594">
              <w:rPr>
                <w:rFonts w:ascii="Times New Roman" w:eastAsia="Arial" w:hAnsi="Times New Roman" w:cs="Times New Roman"/>
                <w:sz w:val="20"/>
                <w:szCs w:val="24"/>
              </w:rPr>
              <w:t>(</w:t>
            </w:r>
            <w:r w:rsidR="00A21594" w:rsidRPr="00A21594">
              <w:rPr>
                <w:rFonts w:ascii="Times New Roman" w:eastAsia="Arial" w:hAnsi="Times New Roman" w:cs="Times New Roman"/>
                <w:color w:val="FF0000"/>
                <w:sz w:val="20"/>
                <w:szCs w:val="24"/>
              </w:rPr>
              <w:t>gamintojas ir modelis [nurodo tiekėjas]</w:t>
            </w:r>
            <w:r w:rsidR="00A21594">
              <w:rPr>
                <w:rFonts w:ascii="Times New Roman" w:eastAsia="Arial" w:hAnsi="Times New Roman" w:cs="Times New Roman"/>
                <w:sz w:val="20"/>
                <w:szCs w:val="24"/>
              </w:rPr>
              <w:t>)</w:t>
            </w:r>
          </w:p>
        </w:tc>
        <w:tc>
          <w:tcPr>
            <w:tcW w:w="992" w:type="dxa"/>
            <w:vAlign w:val="center"/>
          </w:tcPr>
          <w:p w14:paraId="49A058F0" w14:textId="0B15E3C3" w:rsidR="00EC73D4" w:rsidRPr="006B1913" w:rsidRDefault="00704846"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kompl.</w:t>
            </w:r>
          </w:p>
        </w:tc>
        <w:tc>
          <w:tcPr>
            <w:tcW w:w="1134" w:type="dxa"/>
            <w:vAlign w:val="center"/>
          </w:tcPr>
          <w:p w14:paraId="39F5B98A" w14:textId="56D6041F" w:rsidR="00EC73D4" w:rsidRPr="004C392F" w:rsidRDefault="00704846" w:rsidP="001F60F8">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val="en-US" w:eastAsia="en-US"/>
              </w:rPr>
              <w:t>1</w:t>
            </w:r>
          </w:p>
        </w:tc>
        <w:tc>
          <w:tcPr>
            <w:tcW w:w="1276" w:type="dxa"/>
            <w:vAlign w:val="center"/>
          </w:tcPr>
          <w:p w14:paraId="10EC7765" w14:textId="6DB4538A"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c>
          <w:tcPr>
            <w:tcW w:w="2125" w:type="dxa"/>
            <w:gridSpan w:val="2"/>
          </w:tcPr>
          <w:p w14:paraId="2390DCCA" w14:textId="77777777"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r>
      <w:tr w:rsidR="00EC73D4" w:rsidRPr="004C392F" w14:paraId="3D6642DB" w14:textId="0772E889" w:rsidTr="00E06477">
        <w:trPr>
          <w:gridAfter w:val="1"/>
          <w:wAfter w:w="14" w:type="dxa"/>
          <w:trHeight w:val="171"/>
        </w:trPr>
        <w:tc>
          <w:tcPr>
            <w:tcW w:w="7797" w:type="dxa"/>
            <w:gridSpan w:val="5"/>
            <w:vAlign w:val="center"/>
          </w:tcPr>
          <w:p w14:paraId="486744F8"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2111" w:type="dxa"/>
          </w:tcPr>
          <w:p w14:paraId="5E4F7741"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3C15EFD5" w14:textId="299EEE41" w:rsidTr="00E06477">
        <w:trPr>
          <w:gridAfter w:val="1"/>
          <w:wAfter w:w="14" w:type="dxa"/>
          <w:trHeight w:val="176"/>
        </w:trPr>
        <w:tc>
          <w:tcPr>
            <w:tcW w:w="7797" w:type="dxa"/>
            <w:gridSpan w:val="5"/>
            <w:vAlign w:val="center"/>
          </w:tcPr>
          <w:p w14:paraId="171FA001"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2111" w:type="dxa"/>
          </w:tcPr>
          <w:p w14:paraId="5126EDD5"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77B02B2B" w14:textId="5D7EE363" w:rsidTr="00E06477">
        <w:trPr>
          <w:gridAfter w:val="1"/>
          <w:wAfter w:w="14" w:type="dxa"/>
          <w:trHeight w:val="208"/>
        </w:trPr>
        <w:tc>
          <w:tcPr>
            <w:tcW w:w="7797" w:type="dxa"/>
            <w:gridSpan w:val="5"/>
            <w:vAlign w:val="center"/>
          </w:tcPr>
          <w:p w14:paraId="309E97FF"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2111" w:type="dxa"/>
          </w:tcPr>
          <w:p w14:paraId="67E63317"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3DB2C695" w:rsidR="000608EF" w:rsidRDefault="00704846" w:rsidP="00704846">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704846">
        <w:rPr>
          <w:rFonts w:ascii="Times New Roman" w:hAnsi="Times New Roman" w:cs="Times New Roman"/>
          <w:b/>
          <w:bCs/>
          <w:sz w:val="24"/>
          <w:szCs w:val="22"/>
        </w:rPr>
        <w:t>PASIŪLYMO KIEKYBINIAI PARAMETRAI</w:t>
      </w:r>
    </w:p>
    <w:p w14:paraId="033E2A5C" w14:textId="77777777" w:rsidR="00704846" w:rsidRPr="00704846" w:rsidRDefault="00704846" w:rsidP="00704846">
      <w:pPr>
        <w:tabs>
          <w:tab w:val="left" w:pos="426"/>
        </w:tabs>
        <w:spacing w:after="0" w:line="240" w:lineRule="auto"/>
        <w:jc w:val="center"/>
        <w:rPr>
          <w:rFonts w:ascii="Times New Roman" w:hAnsi="Times New Roman" w:cs="Times New Roman"/>
          <w:b/>
          <w:bCs/>
          <w:sz w:val="24"/>
          <w:szCs w:val="22"/>
        </w:rPr>
      </w:pPr>
    </w:p>
    <w:p w14:paraId="0C53DF02" w14:textId="1B0C6D9B" w:rsidR="00704846" w:rsidRPr="00704846" w:rsidRDefault="00704846" w:rsidP="00704846">
      <w:pPr>
        <w:pStyle w:val="Sraopastraipa"/>
        <w:numPr>
          <w:ilvl w:val="1"/>
          <w:numId w:val="9"/>
        </w:numPr>
        <w:tabs>
          <w:tab w:val="left" w:pos="993"/>
        </w:tabs>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E</w:t>
      </w:r>
      <w:r w:rsidRPr="00704846">
        <w:rPr>
          <w:rFonts w:ascii="Times New Roman" w:hAnsi="Times New Roman" w:cs="Times New Roman"/>
          <w:sz w:val="24"/>
          <w:szCs w:val="24"/>
        </w:rPr>
        <w:t>konominio naudingumo vertinimo aprašymas</w:t>
      </w:r>
      <w:r>
        <w:rPr>
          <w:rFonts w:ascii="Times New Roman" w:hAnsi="Times New Roman" w:cs="Times New Roman"/>
          <w:sz w:val="24"/>
          <w:szCs w:val="24"/>
        </w:rPr>
        <w:t>:</w:t>
      </w:r>
    </w:p>
    <w:p w14:paraId="6229CE87" w14:textId="4408EF68" w:rsidR="00704846" w:rsidRPr="00704846" w:rsidRDefault="00704846" w:rsidP="00704846">
      <w:pPr>
        <w:pStyle w:val="Sraopastraipa"/>
        <w:tabs>
          <w:tab w:val="left" w:pos="1134"/>
          <w:tab w:val="left" w:pos="1276"/>
        </w:tabs>
        <w:spacing w:after="0" w:line="240" w:lineRule="auto"/>
        <w:ind w:left="1080"/>
        <w:jc w:val="center"/>
        <w:rPr>
          <w:rFonts w:ascii="Times New Roman" w:hAnsi="Times New Roman" w:cs="Times New Roman"/>
          <w:b/>
          <w:iCs/>
          <w:sz w:val="20"/>
          <w:szCs w:val="20"/>
        </w:rPr>
      </w:pPr>
      <w:r>
        <w:rPr>
          <w:rFonts w:ascii="Times New Roman" w:hAnsi="Times New Roman" w:cs="Times New Roman"/>
          <w:b/>
          <w:iCs/>
          <w:sz w:val="20"/>
          <w:szCs w:val="20"/>
        </w:rPr>
        <w:t>5</w:t>
      </w:r>
      <w:r w:rsidRPr="00704846">
        <w:rPr>
          <w:rFonts w:ascii="Times New Roman" w:hAnsi="Times New Roman" w:cs="Times New Roman"/>
          <w:b/>
          <w:iCs/>
          <w:sz w:val="20"/>
          <w:szCs w:val="20"/>
        </w:rPr>
        <w:t xml:space="preserve"> lentelė. „Ekonominio naudingumo vertinimo kriterijai“</w:t>
      </w:r>
    </w:p>
    <w:tbl>
      <w:tblPr>
        <w:tblStyle w:val="Lentelstinklelis"/>
        <w:tblW w:w="9875" w:type="dxa"/>
        <w:tblInd w:w="-5" w:type="dxa"/>
        <w:tblLook w:val="04A0" w:firstRow="1" w:lastRow="0" w:firstColumn="1" w:lastColumn="0" w:noHBand="0" w:noVBand="1"/>
      </w:tblPr>
      <w:tblGrid>
        <w:gridCol w:w="709"/>
        <w:gridCol w:w="5056"/>
        <w:gridCol w:w="4110"/>
      </w:tblGrid>
      <w:tr w:rsidR="00704846" w14:paraId="355995CF" w14:textId="77777777">
        <w:tc>
          <w:tcPr>
            <w:tcW w:w="709" w:type="dxa"/>
            <w:tcBorders>
              <w:top w:val="single" w:sz="4" w:space="0" w:color="000000"/>
              <w:left w:val="single" w:sz="4" w:space="0" w:color="000000"/>
              <w:bottom w:val="single" w:sz="4" w:space="0" w:color="000000"/>
              <w:right w:val="single" w:sz="4" w:space="0" w:color="000000"/>
            </w:tcBorders>
            <w:vAlign w:val="center"/>
            <w:hideMark/>
          </w:tcPr>
          <w:p w14:paraId="1C4FDEFD" w14:textId="77777777" w:rsidR="00704846" w:rsidRDefault="00704846">
            <w:pPr>
              <w:jc w:val="both"/>
              <w:rPr>
                <w:b/>
              </w:rPr>
            </w:pPr>
            <w:bookmarkStart w:id="6" w:name="_Hlk119524832"/>
            <w:r>
              <w:rPr>
                <w:b/>
              </w:rPr>
              <w:t>Nr.</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3F2A6375" w14:textId="77777777" w:rsidR="00704846" w:rsidRDefault="00704846">
            <w:pPr>
              <w:jc w:val="both"/>
              <w:rPr>
                <w:b/>
              </w:rPr>
            </w:pPr>
            <w:r>
              <w:rPr>
                <w:b/>
              </w:rPr>
              <w:t>Ekonominio naudingumo vertinimo kriterijai</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58364749" w14:textId="77777777" w:rsidR="00704846" w:rsidRDefault="00704846">
            <w:pPr>
              <w:jc w:val="both"/>
              <w:rPr>
                <w:b/>
              </w:rPr>
            </w:pPr>
            <w:r>
              <w:rPr>
                <w:b/>
              </w:rPr>
              <w:t>Tiek</w:t>
            </w:r>
            <w:r>
              <w:rPr>
                <w:b/>
              </w:rPr>
              <w:t>ė</w:t>
            </w:r>
            <w:r>
              <w:rPr>
                <w:b/>
              </w:rPr>
              <w:t>jo teikiama informacija</w:t>
            </w:r>
          </w:p>
        </w:tc>
      </w:tr>
      <w:tr w:rsidR="00704846" w14:paraId="1DE85C9E" w14:textId="77777777">
        <w:tc>
          <w:tcPr>
            <w:tcW w:w="709" w:type="dxa"/>
            <w:tcBorders>
              <w:top w:val="single" w:sz="4" w:space="0" w:color="000000"/>
              <w:left w:val="single" w:sz="4" w:space="0" w:color="000000"/>
              <w:bottom w:val="single" w:sz="4" w:space="0" w:color="000000"/>
              <w:right w:val="single" w:sz="4" w:space="0" w:color="000000"/>
            </w:tcBorders>
            <w:vAlign w:val="center"/>
            <w:hideMark/>
          </w:tcPr>
          <w:p w14:paraId="48D4FB51" w14:textId="77777777" w:rsidR="00704846" w:rsidRDefault="00704846">
            <w:pPr>
              <w:jc w:val="both"/>
              <w:rPr>
                <w:b/>
              </w:rPr>
            </w:pPr>
            <w:r>
              <w:rPr>
                <w:b/>
              </w:rPr>
              <w:t>1.</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2DBA3974" w14:textId="77777777" w:rsidR="00704846" w:rsidRDefault="00704846">
            <w:pPr>
              <w:jc w:val="both"/>
              <w:rPr>
                <w:b/>
              </w:rPr>
            </w:pPr>
            <w:r>
              <w:rPr>
                <w:b/>
              </w:rPr>
              <w:t xml:space="preserve">T1 kriterijus </w:t>
            </w:r>
            <w:r>
              <w:rPr>
                <w:b/>
              </w:rPr>
              <w:t>–</w:t>
            </w:r>
            <w:r>
              <w:t xml:space="preserve"> </w:t>
            </w:r>
            <w:r>
              <w:rPr>
                <w:b/>
              </w:rPr>
              <w:t>Si</w:t>
            </w:r>
            <w:r>
              <w:rPr>
                <w:b/>
              </w:rPr>
              <w:t>ū</w:t>
            </w:r>
            <w:r>
              <w:rPr>
                <w:b/>
              </w:rPr>
              <w:t>loma greitesnis pristatymo terminas</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5C3AE79D" w14:textId="77777777" w:rsidR="00704846" w:rsidRDefault="00704846">
            <w:pPr>
              <w:jc w:val="both"/>
              <w:rPr>
                <w:b/>
                <w:i/>
                <w:iCs/>
                <w:color w:val="EE0000"/>
              </w:rPr>
            </w:pPr>
            <w:r>
              <w:rPr>
                <w:b/>
                <w:i/>
                <w:iCs/>
                <w:color w:val="EE0000"/>
              </w:rPr>
              <w:t>Nurodomas tiek</w:t>
            </w:r>
            <w:r>
              <w:rPr>
                <w:b/>
                <w:i/>
                <w:iCs/>
                <w:color w:val="EE0000"/>
              </w:rPr>
              <w:t>ė</w:t>
            </w:r>
            <w:r>
              <w:rPr>
                <w:b/>
                <w:i/>
                <w:iCs/>
                <w:color w:val="EE0000"/>
              </w:rPr>
              <w:t>jo si</w:t>
            </w:r>
            <w:r>
              <w:rPr>
                <w:b/>
                <w:i/>
                <w:iCs/>
                <w:color w:val="EE0000"/>
              </w:rPr>
              <w:t>ū</w:t>
            </w:r>
            <w:r>
              <w:rPr>
                <w:b/>
                <w:i/>
                <w:iCs/>
                <w:color w:val="EE0000"/>
              </w:rPr>
              <w:t>lomas pristatymo terminas kalendorin</w:t>
            </w:r>
            <w:r>
              <w:rPr>
                <w:b/>
                <w:i/>
                <w:iCs/>
                <w:color w:val="EE0000"/>
              </w:rPr>
              <w:t>ė</w:t>
            </w:r>
            <w:r>
              <w:rPr>
                <w:b/>
                <w:i/>
                <w:iCs/>
                <w:color w:val="EE0000"/>
              </w:rPr>
              <w:t>mis dienomis.</w:t>
            </w:r>
          </w:p>
          <w:p w14:paraId="5AD44F05" w14:textId="79E4AA55" w:rsidR="00704846" w:rsidRDefault="00704846">
            <w:pPr>
              <w:jc w:val="both"/>
              <w:rPr>
                <w:b/>
                <w:i/>
                <w:iCs/>
              </w:rPr>
            </w:pPr>
            <w:r>
              <w:rPr>
                <w:b/>
                <w:i/>
                <w:iCs/>
                <w:color w:val="EE0000"/>
              </w:rPr>
              <w:t>Jeigu trumpesnio pristatymo termino tiek</w:t>
            </w:r>
            <w:r>
              <w:rPr>
                <w:b/>
                <w:i/>
                <w:iCs/>
                <w:color w:val="EE0000"/>
              </w:rPr>
              <w:t>ė</w:t>
            </w:r>
            <w:r>
              <w:rPr>
                <w:b/>
                <w:i/>
                <w:iCs/>
                <w:color w:val="EE0000"/>
              </w:rPr>
              <w:t>jas neplanuoja si</w:t>
            </w:r>
            <w:r>
              <w:rPr>
                <w:b/>
                <w:i/>
                <w:iCs/>
                <w:color w:val="EE0000"/>
              </w:rPr>
              <w:t>ū</w:t>
            </w:r>
            <w:r>
              <w:rPr>
                <w:b/>
                <w:i/>
                <w:iCs/>
                <w:color w:val="EE0000"/>
              </w:rPr>
              <w:t xml:space="preserve">lyti </w:t>
            </w:r>
            <w:r>
              <w:rPr>
                <w:b/>
                <w:i/>
                <w:iCs/>
                <w:color w:val="EE0000"/>
              </w:rPr>
              <w:t>į</w:t>
            </w:r>
            <w:r>
              <w:rPr>
                <w:b/>
                <w:i/>
                <w:iCs/>
                <w:color w:val="EE0000"/>
              </w:rPr>
              <w:t>ra</w:t>
            </w:r>
            <w:r>
              <w:rPr>
                <w:b/>
                <w:i/>
                <w:iCs/>
                <w:color w:val="EE0000"/>
              </w:rPr>
              <w:t>š</w:t>
            </w:r>
            <w:r>
              <w:rPr>
                <w:b/>
                <w:i/>
                <w:iCs/>
                <w:color w:val="EE0000"/>
              </w:rPr>
              <w:t>oma reik</w:t>
            </w:r>
            <w:r>
              <w:rPr>
                <w:b/>
                <w:i/>
                <w:iCs/>
                <w:color w:val="EE0000"/>
              </w:rPr>
              <w:t>š</w:t>
            </w:r>
            <w:r>
              <w:rPr>
                <w:b/>
                <w:i/>
                <w:iCs/>
                <w:color w:val="EE0000"/>
              </w:rPr>
              <w:t>m</w:t>
            </w:r>
            <w:r>
              <w:rPr>
                <w:b/>
                <w:i/>
                <w:iCs/>
                <w:color w:val="EE0000"/>
              </w:rPr>
              <w:t>ė</w:t>
            </w:r>
            <w:r>
              <w:rPr>
                <w:b/>
                <w:i/>
                <w:iCs/>
                <w:color w:val="EE0000"/>
              </w:rPr>
              <w:t xml:space="preserve"> </w:t>
            </w:r>
            <w:r>
              <w:rPr>
                <w:b/>
                <w:i/>
                <w:iCs/>
                <w:color w:val="EE0000"/>
              </w:rPr>
              <w:t>„</w:t>
            </w:r>
            <w:r>
              <w:rPr>
                <w:b/>
                <w:i/>
                <w:iCs/>
                <w:color w:val="EE0000"/>
              </w:rPr>
              <w:t xml:space="preserve">180 </w:t>
            </w:r>
            <w:r>
              <w:rPr>
                <w:b/>
                <w:i/>
                <w:iCs/>
                <w:color w:val="EE0000"/>
              </w:rPr>
              <w:t>k. d.</w:t>
            </w:r>
            <w:r>
              <w:rPr>
                <w:b/>
                <w:i/>
                <w:iCs/>
                <w:color w:val="EE0000"/>
              </w:rPr>
              <w:t>“</w:t>
            </w:r>
          </w:p>
        </w:tc>
        <w:bookmarkEnd w:id="6"/>
      </w:tr>
    </w:tbl>
    <w:p w14:paraId="2A07CBC3" w14:textId="0A78A3ED" w:rsidR="00704846" w:rsidRDefault="00704846"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lastRenderedPageBreak/>
        <w:t>PRIDEDAMI</w:t>
      </w:r>
      <w:r w:rsidRPr="00154730">
        <w:rPr>
          <w:rFonts w:ascii="Times New Roman" w:hAnsi="Times New Roman" w:cs="Times New Roman"/>
          <w:b/>
          <w:bCs/>
          <w:sz w:val="24"/>
          <w:szCs w:val="22"/>
        </w:rPr>
        <w:t xml:space="preserve"> </w:t>
      </w:r>
      <w:r w:rsidRPr="00154730">
        <w:rPr>
          <w:rFonts w:ascii="Times New Roman" w:hAnsi="Times New Roman" w:cs="Times New Roman"/>
          <w:b/>
          <w:bCs/>
          <w:sz w:val="24"/>
          <w:szCs w:val="22"/>
        </w:rPr>
        <w:t>DOKUMENTAI IR INFORMACIJA APIE KONFIDENCIALUMĄ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062435C9" w:rsidR="006C00E3" w:rsidRDefault="006C00E3" w:rsidP="004C7E0B">
      <w:pPr>
        <w:pStyle w:val="Sraopastraipa"/>
        <w:spacing w:after="0" w:line="240" w:lineRule="auto"/>
        <w:ind w:left="0" w:firstLine="567"/>
        <w:rPr>
          <w:rFonts w:ascii="Times New Roman" w:hAnsi="Times New Roman" w:cs="Times New Roman"/>
          <w:sz w:val="24"/>
          <w:szCs w:val="22"/>
        </w:rPr>
      </w:pPr>
    </w:p>
    <w:p w14:paraId="3C0C26B3" w14:textId="11CBCC97" w:rsidR="006C00E3" w:rsidRPr="006C00E3" w:rsidRDefault="00704846"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6</w:t>
      </w:r>
      <w:r w:rsidR="006C00E3" w:rsidRPr="0013498A">
        <w:rPr>
          <w:rFonts w:ascii="Times New Roman" w:hAnsi="Times New Roman" w:cs="Times New Roman"/>
          <w:b/>
          <w:sz w:val="20"/>
          <w:szCs w:val="22"/>
        </w:rPr>
        <w:t xml:space="preserve"> lentelė.</w:t>
      </w:r>
      <w:r w:rsidR="006C00E3">
        <w:rPr>
          <w:rFonts w:ascii="Times New Roman" w:hAnsi="Times New Roman" w:cs="Times New Roman"/>
          <w:b/>
          <w:sz w:val="20"/>
          <w:szCs w:val="22"/>
        </w:rPr>
        <w:t xml:space="preserve"> „</w:t>
      </w:r>
      <w:r w:rsidR="006C00E3" w:rsidRPr="0013498A">
        <w:rPr>
          <w:rFonts w:ascii="Times New Roman" w:hAnsi="Times New Roman" w:cs="Times New Roman"/>
          <w:b/>
          <w:sz w:val="20"/>
          <w:szCs w:val="22"/>
        </w:rPr>
        <w:t>Pridedami dokumentai ir informacija apie konfidencialumą</w:t>
      </w:r>
      <w:r w:rsidR="006C00E3">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E760D" w14:textId="77777777" w:rsidR="00796040" w:rsidRDefault="00796040" w:rsidP="00D05666">
      <w:r>
        <w:separator/>
      </w:r>
    </w:p>
  </w:endnote>
  <w:endnote w:type="continuationSeparator" w:id="0">
    <w:p w14:paraId="79A70B16" w14:textId="77777777" w:rsidR="00796040" w:rsidRDefault="00796040" w:rsidP="00D05666">
      <w:r>
        <w:continuationSeparator/>
      </w:r>
    </w:p>
  </w:endnote>
  <w:endnote w:type="continuationNotice" w:id="1">
    <w:p w14:paraId="682CA7DF" w14:textId="77777777" w:rsidR="00796040" w:rsidRDefault="007960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FACBF" w14:textId="77777777" w:rsidR="00796040" w:rsidRDefault="00796040" w:rsidP="00D05666">
      <w:r>
        <w:separator/>
      </w:r>
    </w:p>
  </w:footnote>
  <w:footnote w:type="continuationSeparator" w:id="0">
    <w:p w14:paraId="68522895" w14:textId="77777777" w:rsidR="00796040" w:rsidRDefault="00796040" w:rsidP="00D05666">
      <w:r>
        <w:continuationSeparator/>
      </w:r>
    </w:p>
  </w:footnote>
  <w:footnote w:type="continuationNotice" w:id="1">
    <w:p w14:paraId="1A292051" w14:textId="77777777" w:rsidR="00796040" w:rsidRDefault="007960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3845686">
    <w:abstractNumId w:val="30"/>
  </w:num>
  <w:num w:numId="2" w16cid:durableId="1428574515">
    <w:abstractNumId w:val="16"/>
  </w:num>
  <w:num w:numId="3" w16cid:durableId="402873062">
    <w:abstractNumId w:val="24"/>
  </w:num>
  <w:num w:numId="4" w16cid:durableId="1398743600">
    <w:abstractNumId w:val="51"/>
  </w:num>
  <w:num w:numId="5" w16cid:durableId="991249720">
    <w:abstractNumId w:val="61"/>
  </w:num>
  <w:num w:numId="6" w16cid:durableId="1880049680">
    <w:abstractNumId w:val="46"/>
  </w:num>
  <w:num w:numId="7" w16cid:durableId="1604653708">
    <w:abstractNumId w:val="70"/>
  </w:num>
  <w:num w:numId="8" w16cid:durableId="1686400307">
    <w:abstractNumId w:val="38"/>
  </w:num>
  <w:num w:numId="9" w16cid:durableId="241569137">
    <w:abstractNumId w:val="68"/>
  </w:num>
  <w:num w:numId="10" w16cid:durableId="984819145">
    <w:abstractNumId w:val="7"/>
  </w:num>
  <w:num w:numId="11" w16cid:durableId="907031904">
    <w:abstractNumId w:val="67"/>
  </w:num>
  <w:num w:numId="12" w16cid:durableId="1184905306">
    <w:abstractNumId w:val="17"/>
  </w:num>
  <w:num w:numId="13" w16cid:durableId="478305358">
    <w:abstractNumId w:val="9"/>
  </w:num>
  <w:num w:numId="14" w16cid:durableId="1975090397">
    <w:abstractNumId w:val="18"/>
  </w:num>
  <w:num w:numId="15" w16cid:durableId="2036615687">
    <w:abstractNumId w:val="13"/>
  </w:num>
  <w:num w:numId="16" w16cid:durableId="2063021509">
    <w:abstractNumId w:val="29"/>
  </w:num>
  <w:num w:numId="17" w16cid:durableId="543833818">
    <w:abstractNumId w:val="56"/>
  </w:num>
  <w:num w:numId="18" w16cid:durableId="1388071116">
    <w:abstractNumId w:val="19"/>
  </w:num>
  <w:num w:numId="19" w16cid:durableId="1095859453">
    <w:abstractNumId w:val="42"/>
  </w:num>
  <w:num w:numId="20" w16cid:durableId="230315015">
    <w:abstractNumId w:val="54"/>
  </w:num>
  <w:num w:numId="21" w16cid:durableId="1791126249">
    <w:abstractNumId w:val="57"/>
  </w:num>
  <w:num w:numId="22" w16cid:durableId="267391307">
    <w:abstractNumId w:val="34"/>
  </w:num>
  <w:num w:numId="23" w16cid:durableId="1349409715">
    <w:abstractNumId w:val="53"/>
  </w:num>
  <w:num w:numId="24" w16cid:durableId="737093322">
    <w:abstractNumId w:val="23"/>
  </w:num>
  <w:num w:numId="25" w16cid:durableId="1254360654">
    <w:abstractNumId w:val="33"/>
  </w:num>
  <w:num w:numId="26" w16cid:durableId="228463637">
    <w:abstractNumId w:val="69"/>
  </w:num>
  <w:num w:numId="27" w16cid:durableId="374426443">
    <w:abstractNumId w:val="65"/>
  </w:num>
  <w:num w:numId="28" w16cid:durableId="2104716934">
    <w:abstractNumId w:val="64"/>
  </w:num>
  <w:num w:numId="29" w16cid:durableId="298221236">
    <w:abstractNumId w:val="35"/>
  </w:num>
  <w:num w:numId="30" w16cid:durableId="480585989">
    <w:abstractNumId w:val="8"/>
  </w:num>
  <w:num w:numId="31" w16cid:durableId="456681173">
    <w:abstractNumId w:val="20"/>
  </w:num>
  <w:num w:numId="32" w16cid:durableId="1350522303">
    <w:abstractNumId w:val="0"/>
  </w:num>
  <w:num w:numId="33" w16cid:durableId="1147626912">
    <w:abstractNumId w:val="1"/>
  </w:num>
  <w:num w:numId="34" w16cid:durableId="1904216829">
    <w:abstractNumId w:val="2"/>
  </w:num>
  <w:num w:numId="35" w16cid:durableId="144244989">
    <w:abstractNumId w:val="3"/>
  </w:num>
  <w:num w:numId="36" w16cid:durableId="1014957892">
    <w:abstractNumId w:val="4"/>
  </w:num>
  <w:num w:numId="37" w16cid:durableId="453863082">
    <w:abstractNumId w:val="26"/>
  </w:num>
  <w:num w:numId="38" w16cid:durableId="1442453953">
    <w:abstractNumId w:val="63"/>
  </w:num>
  <w:num w:numId="39" w16cid:durableId="908617410">
    <w:abstractNumId w:val="66"/>
  </w:num>
  <w:num w:numId="40" w16cid:durableId="904533689">
    <w:abstractNumId w:val="52"/>
  </w:num>
  <w:num w:numId="41" w16cid:durableId="300231390">
    <w:abstractNumId w:val="55"/>
  </w:num>
  <w:num w:numId="42" w16cid:durableId="776868351">
    <w:abstractNumId w:val="62"/>
  </w:num>
  <w:num w:numId="43" w16cid:durableId="219440057">
    <w:abstractNumId w:val="10"/>
  </w:num>
  <w:num w:numId="44" w16cid:durableId="1115560883">
    <w:abstractNumId w:val="21"/>
  </w:num>
  <w:num w:numId="45" w16cid:durableId="555435328">
    <w:abstractNumId w:val="37"/>
  </w:num>
  <w:num w:numId="46" w16cid:durableId="532771085">
    <w:abstractNumId w:val="40"/>
  </w:num>
  <w:num w:numId="47" w16cid:durableId="1226185502">
    <w:abstractNumId w:val="11"/>
  </w:num>
  <w:num w:numId="48" w16cid:durableId="1191263509">
    <w:abstractNumId w:val="25"/>
  </w:num>
  <w:num w:numId="49" w16cid:durableId="2062052604">
    <w:abstractNumId w:val="39"/>
  </w:num>
  <w:num w:numId="50" w16cid:durableId="1184394238">
    <w:abstractNumId w:val="6"/>
  </w:num>
  <w:num w:numId="51" w16cid:durableId="616718948">
    <w:abstractNumId w:val="71"/>
  </w:num>
  <w:num w:numId="52" w16cid:durableId="626547528">
    <w:abstractNumId w:val="32"/>
  </w:num>
  <w:num w:numId="53" w16cid:durableId="557782015">
    <w:abstractNumId w:val="48"/>
  </w:num>
  <w:num w:numId="54" w16cid:durableId="1804887491">
    <w:abstractNumId w:val="14"/>
  </w:num>
  <w:num w:numId="55" w16cid:durableId="742726088">
    <w:abstractNumId w:val="45"/>
  </w:num>
  <w:num w:numId="56" w16cid:durableId="477572600">
    <w:abstractNumId w:val="59"/>
  </w:num>
  <w:num w:numId="57" w16cid:durableId="1788281480">
    <w:abstractNumId w:val="36"/>
  </w:num>
  <w:num w:numId="58" w16cid:durableId="577666746">
    <w:abstractNumId w:val="58"/>
  </w:num>
  <w:num w:numId="59" w16cid:durableId="86078071">
    <w:abstractNumId w:val="43"/>
  </w:num>
  <w:num w:numId="60" w16cid:durableId="910699912">
    <w:abstractNumId w:val="47"/>
  </w:num>
  <w:num w:numId="61" w16cid:durableId="680086411">
    <w:abstractNumId w:val="50"/>
  </w:num>
  <w:num w:numId="62" w16cid:durableId="1245409059">
    <w:abstractNumId w:val="12"/>
  </w:num>
  <w:num w:numId="63" w16cid:durableId="2085031329">
    <w:abstractNumId w:val="49"/>
  </w:num>
  <w:num w:numId="64" w16cid:durableId="13046009">
    <w:abstractNumId w:val="60"/>
  </w:num>
  <w:num w:numId="65" w16cid:durableId="1517771547">
    <w:abstractNumId w:val="28"/>
  </w:num>
  <w:num w:numId="66" w16cid:durableId="660238639">
    <w:abstractNumId w:val="22"/>
  </w:num>
  <w:num w:numId="67" w16cid:durableId="638263757">
    <w:abstractNumId w:val="44"/>
  </w:num>
  <w:num w:numId="68" w16cid:durableId="1666475833">
    <w:abstractNumId w:val="15"/>
  </w:num>
  <w:num w:numId="69" w16cid:durableId="1539121853">
    <w:abstractNumId w:val="27"/>
  </w:num>
  <w:num w:numId="70" w16cid:durableId="670793029">
    <w:abstractNumId w:val="41"/>
  </w:num>
  <w:num w:numId="71" w16cid:durableId="1792092188">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1E4C"/>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3E6"/>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4846"/>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01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604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A2D"/>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94"/>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77430"/>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AB3"/>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5D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3CDC"/>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customStyle="1" w:styleId="Neapdorotaspaminjimas1">
    <w:name w:val="Neapdorotas paminėjimas1"/>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D8890-ECA8-4271-9FFD-1C69A93712B7}">
  <ds:schemaRefs>
    <ds:schemaRef ds:uri="http://schemas.openxmlformats.org/officeDocument/2006/bibliography"/>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F9A04-53C1-4EBC-B05A-6B4A334D6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1217</Words>
  <Characters>6937</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15</cp:revision>
  <cp:lastPrinted>2022-04-29T11:22:00Z</cp:lastPrinted>
  <dcterms:created xsi:type="dcterms:W3CDTF">2025-07-15T07:00:00Z</dcterms:created>
  <dcterms:modified xsi:type="dcterms:W3CDTF">2026-07-29T12:25:00Z</dcterms:modified>
</cp:coreProperties>
</file>